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93" w:rsidRDefault="00D07004" w:rsidP="00D07004">
      <w:pPr>
        <w:suppressLineNumbers/>
        <w:spacing w:after="180"/>
        <w:rPr>
          <w:rFonts w:ascii="FranklinITCProBold" w:eastAsia="FranklinITCProBold" w:hAnsi="FranklinITCProBold" w:cs="FranklinITCProBold"/>
          <w:color w:val="1955A5"/>
          <w:sz w:val="24"/>
          <w:szCs w:val="24"/>
        </w:rPr>
      </w:pPr>
      <w:r>
        <w:rPr>
          <w:noProof/>
        </w:rPr>
        <w:drawing>
          <wp:inline distT="0" distB="0" distL="0" distR="0">
            <wp:extent cx="3442123" cy="2581592"/>
            <wp:effectExtent l="0" t="0" r="0" b="0"/>
            <wp:docPr id="6" name="image12.jpg" descr="Image result for articles on the burkini debate"/>
            <wp:cNvGraphicFramePr/>
            <a:graphic xmlns:a="http://schemas.openxmlformats.org/drawingml/2006/main">
              <a:graphicData uri="http://schemas.openxmlformats.org/drawingml/2006/picture">
                <pic:pic xmlns:pic="http://schemas.openxmlformats.org/drawingml/2006/picture">
                  <pic:nvPicPr>
                    <pic:cNvPr id="0" name="image12.jpg" descr="Image result for articles on the burkini debate"/>
                    <pic:cNvPicPr preferRelativeResize="0"/>
                  </pic:nvPicPr>
                  <pic:blipFill>
                    <a:blip r:embed="rId4"/>
                    <a:srcRect/>
                    <a:stretch>
                      <a:fillRect/>
                    </a:stretch>
                  </pic:blipFill>
                  <pic:spPr>
                    <a:xfrm>
                      <a:off x="0" y="0"/>
                      <a:ext cx="3442123" cy="2581592"/>
                    </a:xfrm>
                    <a:prstGeom prst="rect">
                      <a:avLst/>
                    </a:prstGeom>
                    <a:ln/>
                  </pic:spPr>
                </pic:pic>
              </a:graphicData>
            </a:graphic>
          </wp:inline>
        </w:drawing>
      </w:r>
    </w:p>
    <w:p w:rsidR="00957493" w:rsidRDefault="00D07004" w:rsidP="00D07004">
      <w:pPr>
        <w:suppressLineNumbers/>
        <w:spacing w:after="180"/>
        <w:rPr>
          <w:rFonts w:ascii="FranklinITCProBold" w:eastAsia="FranklinITCProBold" w:hAnsi="FranklinITCProBold" w:cs="FranklinITCProBold"/>
          <w:color w:val="1955A5"/>
          <w:sz w:val="24"/>
          <w:szCs w:val="24"/>
        </w:rPr>
      </w:pPr>
      <w:r>
        <w:rPr>
          <w:rFonts w:ascii="Georgia" w:eastAsia="Georgia" w:hAnsi="Georgia" w:cs="Georgia"/>
          <w:b/>
          <w:color w:val="2A2A2A"/>
          <w:sz w:val="32"/>
          <w:szCs w:val="32"/>
        </w:rPr>
        <w:t xml:space="preserve">France’s </w:t>
      </w:r>
      <w:proofErr w:type="spellStart"/>
      <w:r>
        <w:rPr>
          <w:rFonts w:ascii="Georgia" w:eastAsia="Georgia" w:hAnsi="Georgia" w:cs="Georgia"/>
          <w:b/>
          <w:color w:val="2A2A2A"/>
          <w:sz w:val="32"/>
          <w:szCs w:val="32"/>
        </w:rPr>
        <w:t>burkini</w:t>
      </w:r>
      <w:proofErr w:type="spellEnd"/>
      <w:r>
        <w:rPr>
          <w:rFonts w:ascii="Georgia" w:eastAsia="Georgia" w:hAnsi="Georgia" w:cs="Georgia"/>
          <w:b/>
          <w:color w:val="2A2A2A"/>
          <w:sz w:val="32"/>
          <w:szCs w:val="32"/>
        </w:rPr>
        <w:t xml:space="preserve"> debate: About a bathing suit and a country’s peculiar secularism</w:t>
      </w:r>
    </w:p>
    <w:p w:rsidR="00957493" w:rsidRDefault="00D07004" w:rsidP="00D07004">
      <w:pPr>
        <w:suppressLineNumbers/>
        <w:spacing w:after="0"/>
        <w:rPr>
          <w:rFonts w:ascii="Times New Roman" w:eastAsia="Times New Roman" w:hAnsi="Times New Roman" w:cs="Times New Roman"/>
          <w:color w:val="111111"/>
          <w:sz w:val="24"/>
          <w:szCs w:val="24"/>
        </w:rPr>
      </w:pPr>
      <w:r>
        <w:rPr>
          <w:rFonts w:ascii="FranklinITCProBold" w:eastAsia="FranklinITCProBold" w:hAnsi="FranklinITCProBold" w:cs="FranklinITCProBold"/>
          <w:color w:val="111111"/>
          <w:sz w:val="24"/>
          <w:szCs w:val="24"/>
        </w:rPr>
        <w:t>By </w:t>
      </w:r>
      <w:hyperlink r:id="rId5">
        <w:r>
          <w:rPr>
            <w:rFonts w:ascii="FranklinITCProBold" w:eastAsia="FranklinITCProBold" w:hAnsi="FranklinITCProBold" w:cs="FranklinITCProBold"/>
            <w:color w:val="1955A5"/>
            <w:sz w:val="24"/>
            <w:szCs w:val="24"/>
            <w:u w:val="single"/>
          </w:rPr>
          <w:t xml:space="preserve">James </w:t>
        </w:r>
        <w:proofErr w:type="spellStart"/>
        <w:r>
          <w:rPr>
            <w:rFonts w:ascii="FranklinITCProBold" w:eastAsia="FranklinITCProBold" w:hAnsi="FranklinITCProBold" w:cs="FranklinITCProBold"/>
            <w:color w:val="1955A5"/>
            <w:sz w:val="24"/>
            <w:szCs w:val="24"/>
            <w:u w:val="single"/>
          </w:rPr>
          <w:t>McAuley</w:t>
        </w:r>
        <w:proofErr w:type="spellEnd"/>
      </w:hyperlink>
      <w:r>
        <w:rPr>
          <w:rFonts w:ascii="Times New Roman" w:eastAsia="Times New Roman" w:hAnsi="Times New Roman" w:cs="Times New Roman"/>
          <w:color w:val="111111"/>
          <w:sz w:val="24"/>
          <w:szCs w:val="24"/>
        </w:rPr>
        <w:t> </w:t>
      </w:r>
    </w:p>
    <w:p w:rsidR="00957493" w:rsidRDefault="00D07004" w:rsidP="00D07004">
      <w:pPr>
        <w:suppressLineNumbers/>
        <w:spacing w:after="0"/>
        <w:rPr>
          <w:rFonts w:ascii="Times New Roman" w:eastAsia="Times New Roman" w:hAnsi="Times New Roman" w:cs="Times New Roman"/>
          <w:color w:val="111111"/>
          <w:sz w:val="24"/>
          <w:szCs w:val="24"/>
        </w:rPr>
      </w:pPr>
      <w:r>
        <w:rPr>
          <w:rFonts w:ascii="Helvetica Neue" w:eastAsia="Helvetica Neue" w:hAnsi="Helvetica Neue" w:cs="Helvetica Neue"/>
          <w:color w:val="AAAAAA"/>
          <w:sz w:val="21"/>
          <w:szCs w:val="21"/>
        </w:rPr>
        <w:t>August 26, 2016</w:t>
      </w:r>
      <w:r>
        <w:rPr>
          <w:rFonts w:ascii="Times New Roman" w:eastAsia="Times New Roman" w:hAnsi="Times New Roman" w:cs="Times New Roman"/>
          <w:color w:val="111111"/>
          <w:sz w:val="24"/>
          <w:szCs w:val="24"/>
        </w:rPr>
        <w:t> </w:t>
      </w:r>
    </w:p>
    <w:p w:rsidR="00957493" w:rsidRDefault="00957493">
      <w:pPr>
        <w:spacing w:after="0"/>
        <w:rPr>
          <w:rFonts w:ascii="Times New Roman" w:eastAsia="Times New Roman" w:hAnsi="Times New Roman" w:cs="Times New Roman"/>
          <w:color w:val="111111"/>
          <w:sz w:val="24"/>
          <w:szCs w:val="24"/>
        </w:rPr>
      </w:pP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PARIS — France’s highest administrative court on Friday overturned a ban on </w:t>
      </w:r>
      <w:proofErr w:type="spellStart"/>
      <w:r>
        <w:rPr>
          <w:rFonts w:ascii="Georgia" w:eastAsia="Georgia" w:hAnsi="Georgia" w:cs="Georgia"/>
          <w:color w:val="111111"/>
        </w:rPr>
        <w:t>burkinis</w:t>
      </w:r>
      <w:proofErr w:type="spellEnd"/>
      <w:r>
        <w:rPr>
          <w:rFonts w:ascii="Georgia" w:eastAsia="Georgia" w:hAnsi="Georgia" w:cs="Georgia"/>
          <w:color w:val="111111"/>
        </w:rPr>
        <w:t xml:space="preserve"> in a coastal area of the south of France, capping a month of intense national scandal and internationa</w:t>
      </w:r>
      <w:bookmarkStart w:id="0" w:name="_GoBack"/>
      <w:bookmarkEnd w:id="0"/>
      <w:r>
        <w:rPr>
          <w:rFonts w:ascii="Georgia" w:eastAsia="Georgia" w:hAnsi="Georgia" w:cs="Georgia"/>
          <w:color w:val="111111"/>
        </w:rPr>
        <w:t>l outrage.</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5181600</wp:posOffset>
                </wp:positionH>
                <wp:positionV relativeFrom="paragraph">
                  <wp:posOffset>7621</wp:posOffset>
                </wp:positionV>
                <wp:extent cx="1402080" cy="36195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649723" y="1975013"/>
                          <a:ext cx="1392555" cy="3609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Intellectual, elite class</w:t>
                            </w:r>
                          </w:p>
                        </w:txbxContent>
                      </wps:txbx>
                      <wps:bodyPr spcFirstLastPara="1" wrap="square" lIns="91425" tIns="45700" rIns="91425" bIns="45700" anchor="t" anchorCtr="0"/>
                    </wps:wsp>
                  </a:graphicData>
                </a:graphic>
              </wp:anchor>
            </w:drawing>
          </mc:Choice>
          <mc:Fallback>
            <w:pict>
              <v:rect id="Rectangle 1" o:spid="_x0000_s1026" style="position:absolute;margin-left:408pt;margin-top:.6pt;width:110.4pt;height:28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">
                <v:stroke startarrowwidth="narrow" startarrowlength="short" endarrowwidth="narrow" endarrowlength="short"/>
                <v:textbox inset="2.53958mm,1.2694mm,2.53958mm,1.2694mm">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Intellectual, elite class</w:t>
                      </w:r>
                    </w:p>
                  </w:txbxContent>
                </v:textbox>
                <w10:wrap type="square" anchorx="margin"/>
              </v:rect>
            </w:pict>
          </mc:Fallback>
        </mc:AlternateContent>
      </w:r>
    </w:p>
    <w:p w:rsidR="00957493" w:rsidRDefault="00D07004">
      <w:pPr>
        <w:spacing w:after="270"/>
        <w:rPr>
          <w:rFonts w:ascii="Georgia" w:eastAsia="Georgia" w:hAnsi="Georgia" w:cs="Georgia"/>
          <w:color w:val="111111"/>
        </w:rPr>
      </w:pPr>
      <w:r>
        <w:rPr>
          <w:rFonts w:ascii="Georgia" w:eastAsia="Georgia" w:hAnsi="Georgia" w:cs="Georgia"/>
          <w:color w:val="111111"/>
        </w:rPr>
        <w:t>In the last month, more than two dozen French cities and towns have outlawed the full-bodied swimsuit — designed for Muslim women to enjoy the beach while still observing traditional codes of modesty. Local governments had imposed the bans in the name of s</w:t>
      </w:r>
      <w:r>
        <w:rPr>
          <w:rFonts w:ascii="Georgia" w:eastAsia="Georgia" w:hAnsi="Georgia" w:cs="Georgia"/>
          <w:color w:val="111111"/>
        </w:rPr>
        <w:t xml:space="preserve">ecularism because, for some,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seemed an unwelcome display of religion threatening the basic French ideals of </w:t>
      </w:r>
      <w:proofErr w:type="gramStart"/>
      <w:r>
        <w:rPr>
          <w:rFonts w:ascii="Georgia" w:eastAsia="Georgia" w:hAnsi="Georgia" w:cs="Georgia"/>
          <w:color w:val="111111"/>
        </w:rPr>
        <w:t>liberty</w:t>
      </w:r>
      <w:proofErr w:type="gramEnd"/>
      <w:r>
        <w:rPr>
          <w:rFonts w:ascii="Georgia" w:eastAsia="Georgia" w:hAnsi="Georgia" w:cs="Georgia"/>
          <w:color w:val="111111"/>
        </w:rPr>
        <w:t>, equality and fraternity.</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But for many French Muslims and members of France’s </w:t>
      </w:r>
      <w:r>
        <w:rPr>
          <w:rFonts w:ascii="Georgia" w:eastAsia="Georgia" w:hAnsi="Georgia" w:cs="Georgia"/>
          <w:b/>
          <w:color w:val="111111"/>
        </w:rPr>
        <w:t>intelligentsia</w:t>
      </w:r>
      <w:r>
        <w:rPr>
          <w:rFonts w:ascii="Georgia" w:eastAsia="Georgia" w:hAnsi="Georgia" w:cs="Georgia"/>
          <w:color w:val="111111"/>
        </w:rPr>
        <w:t>, the bans sparked an instant outrag</w:t>
      </w:r>
      <w:r>
        <w:rPr>
          <w:rFonts w:ascii="Georgia" w:eastAsia="Georgia" w:hAnsi="Georgia" w:cs="Georgia"/>
          <w:color w:val="111111"/>
        </w:rPr>
        <w:t xml:space="preserve">e over an unnecessary crackdown on a nonexistent problem. The same was true for millions of international observers, especially after images surfaced this week of a French police squadron surrounding a </w:t>
      </w:r>
      <w:r>
        <w:rPr>
          <w:rFonts w:ascii="Georgia" w:eastAsia="Georgia" w:hAnsi="Georgia" w:cs="Georgia"/>
          <w:color w:val="111111"/>
        </w:rPr>
        <w:lastRenderedPageBreak/>
        <w:t xml:space="preserve">Muslim woman sunbathing on a beach in Nice, demanding </w:t>
      </w:r>
      <w:r>
        <w:rPr>
          <w:rFonts w:ascii="Georgia" w:eastAsia="Georgia" w:hAnsi="Georgia" w:cs="Georgia"/>
          <w:color w:val="111111"/>
        </w:rPr>
        <w:t>that she remove portions of her clothing in broad daylight.</w:t>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5003800</wp:posOffset>
                </wp:positionH>
                <wp:positionV relativeFrom="paragraph">
                  <wp:posOffset>7621</wp:posOffset>
                </wp:positionV>
                <wp:extent cx="1402080" cy="80010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649723" y="0"/>
                          <a:ext cx="139255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To anger</w:t>
                            </w: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To bring under control</w:t>
                            </w:r>
                          </w:p>
                          <w:p w:rsidR="00957493" w:rsidRDefault="00D07004">
                            <w:pPr>
                              <w:spacing w:line="258" w:lineRule="auto"/>
                              <w:textDirection w:val="btLr"/>
                            </w:pPr>
                            <w:r>
                              <w:rPr>
                                <w:color w:val="000000"/>
                              </w:rPr>
                              <w:t>Male dominated</w:t>
                            </w:r>
                          </w:p>
                          <w:p w:rsidR="00957493" w:rsidRDefault="00957493">
                            <w:pPr>
                              <w:spacing w:line="258" w:lineRule="auto"/>
                              <w:textDirection w:val="btLr"/>
                            </w:pPr>
                          </w:p>
                          <w:p w:rsidR="00957493" w:rsidRDefault="00D07004">
                            <w:pPr>
                              <w:spacing w:line="258" w:lineRule="auto"/>
                              <w:textDirection w:val="btLr"/>
                            </w:pPr>
                            <w:r>
                              <w:rPr>
                                <w:color w:val="000000"/>
                              </w:rPr>
                              <w:t>Non-religious</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Fundamental belief</w:t>
                            </w:r>
                          </w:p>
                        </w:txbxContent>
                      </wps:txbx>
                      <wps:bodyPr spcFirstLastPara="1" wrap="square" lIns="91425" tIns="45700" rIns="91425" bIns="45700" anchor="t" anchorCtr="0"/>
                    </wps:wsp>
                  </a:graphicData>
                </a:graphic>
              </wp:anchor>
            </w:drawing>
          </mc:Choice>
          <mc:Fallback>
            <w:pict>
              <v:rect id="Rectangle 4" o:spid="_x0000_s1027" style="position:absolute;margin-left:394pt;margin-top:.6pt;width:110.4pt;height:630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">
                <v:stroke startarrowwidth="narrow" startarrowlength="short" endarrowwidth="narrow" endarrowlength="short"/>
                <v:textbox inset="2.53958mm,1.2694mm,2.53958mm,1.2694mm">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To anger</w:t>
                      </w: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To bring under control</w:t>
                      </w:r>
                    </w:p>
                    <w:p w:rsidR="00957493" w:rsidRDefault="00D07004">
                      <w:pPr>
                        <w:spacing w:line="258" w:lineRule="auto"/>
                        <w:textDirection w:val="btLr"/>
                      </w:pPr>
                      <w:r>
                        <w:rPr>
                          <w:color w:val="000000"/>
                        </w:rPr>
                        <w:t>Male dominated</w:t>
                      </w:r>
                    </w:p>
                    <w:p w:rsidR="00957493" w:rsidRDefault="00957493">
                      <w:pPr>
                        <w:spacing w:line="258" w:lineRule="auto"/>
                        <w:textDirection w:val="btLr"/>
                      </w:pPr>
                    </w:p>
                    <w:p w:rsidR="00957493" w:rsidRDefault="00D07004">
                      <w:pPr>
                        <w:spacing w:line="258" w:lineRule="auto"/>
                        <w:textDirection w:val="btLr"/>
                      </w:pPr>
                      <w:r>
                        <w:rPr>
                          <w:color w:val="000000"/>
                        </w:rPr>
                        <w:t>Non-religious</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Fundamental belief</w:t>
                      </w:r>
                    </w:p>
                  </w:txbxContent>
                </v:textbox>
                <w10:wrap type="square" anchorx="margin"/>
              </v:rect>
            </w:pict>
          </mc:Fallback>
        </mc:AlternateConten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The French court ultimately agreed — calling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bans an insult to “fundamental freedoms” such as “the freedom of conscience and personal liberty.” And yet a significant majority of the French do not view the bans as a problem.</w:t>
      </w:r>
    </w:p>
    <w:p w:rsidR="00957493" w:rsidRDefault="00D07004">
      <w:pPr>
        <w:spacing w:after="0"/>
        <w:rPr>
          <w:rFonts w:ascii="Georgia" w:eastAsia="Georgia" w:hAnsi="Georgia" w:cs="Georgia"/>
          <w:color w:val="111111"/>
        </w:rPr>
      </w:pPr>
      <w:r>
        <w:rPr>
          <w:rFonts w:ascii="Georgia" w:eastAsia="Georgia" w:hAnsi="Georgia" w:cs="Georgia"/>
          <w:color w:val="111111"/>
        </w:rPr>
        <w:t>According to a poll rele</w:t>
      </w:r>
      <w:r>
        <w:rPr>
          <w:rFonts w:ascii="Georgia" w:eastAsia="Georgia" w:hAnsi="Georgia" w:cs="Georgia"/>
          <w:color w:val="111111"/>
        </w:rPr>
        <w:t>ased this week by the survey firm IFOP, </w:t>
      </w:r>
      <w:hyperlink r:id="rId6">
        <w:r>
          <w:rPr>
            <w:rFonts w:ascii="Georgia" w:eastAsia="Georgia" w:hAnsi="Georgia" w:cs="Georgia"/>
            <w:color w:val="1955A5"/>
            <w:u w:val="single"/>
          </w:rPr>
          <w:t>64 percent</w:t>
        </w:r>
      </w:hyperlink>
      <w:r>
        <w:rPr>
          <w:rFonts w:ascii="Georgia" w:eastAsia="Georgia" w:hAnsi="Georgia" w:cs="Georgia"/>
          <w:color w:val="111111"/>
        </w:rPr>
        <w:t> approve of the state policing what Muslim</w:t>
      </w:r>
      <w:r>
        <w:rPr>
          <w:rFonts w:ascii="Georgia" w:eastAsia="Georgia" w:hAnsi="Georgia" w:cs="Georgia"/>
          <w:color w:val="111111"/>
        </w:rPr>
        <w:t xml:space="preserve"> women wear to the beach. Likewise, most of France’s major politicians — conservative and liberal — seem to agree that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has no place in their county.</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For those on the right, including former president Nicolas Sarkozy,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is a “</w:t>
      </w:r>
      <w:r>
        <w:rPr>
          <w:rFonts w:ascii="Georgia" w:eastAsia="Georgia" w:hAnsi="Georgia" w:cs="Georgia"/>
          <w:b/>
          <w:color w:val="111111"/>
        </w:rPr>
        <w:t>provocati</w:t>
      </w:r>
      <w:r>
        <w:rPr>
          <w:rFonts w:ascii="Georgia" w:eastAsia="Georgia" w:hAnsi="Georgia" w:cs="Georgia"/>
          <w:b/>
          <w:color w:val="111111"/>
        </w:rPr>
        <w:t>on</w:t>
      </w:r>
      <w:r>
        <w:rPr>
          <w:rFonts w:ascii="Georgia" w:eastAsia="Georgia" w:hAnsi="Georgia" w:cs="Georgia"/>
          <w:color w:val="111111"/>
        </w:rPr>
        <w:t xml:space="preserve">,” a symbol of radical Islam in a country still reeling from the terrorist attacks in Paris last fall and in Nice in July. For those on the left, such as Prime Minister Manuel </w:t>
      </w:r>
      <w:proofErr w:type="spellStart"/>
      <w:r>
        <w:rPr>
          <w:rFonts w:ascii="Georgia" w:eastAsia="Georgia" w:hAnsi="Georgia" w:cs="Georgia"/>
          <w:color w:val="111111"/>
        </w:rPr>
        <w:t>Valls</w:t>
      </w:r>
      <w:proofErr w:type="spellEnd"/>
      <w:r>
        <w:rPr>
          <w:rFonts w:ascii="Georgia" w:eastAsia="Georgia" w:hAnsi="Georgia" w:cs="Georgia"/>
          <w:color w:val="111111"/>
        </w:rPr>
        <w:t xml:space="preserve">,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is a means of “enslavement,” the </w:t>
      </w:r>
      <w:r>
        <w:rPr>
          <w:rFonts w:ascii="Georgia" w:eastAsia="Georgia" w:hAnsi="Georgia" w:cs="Georgia"/>
          <w:b/>
          <w:color w:val="111111"/>
        </w:rPr>
        <w:t>subjugation</w:t>
      </w:r>
      <w:r>
        <w:rPr>
          <w:rFonts w:ascii="Georgia" w:eastAsia="Georgia" w:hAnsi="Georgia" w:cs="Georgia"/>
          <w:color w:val="111111"/>
        </w:rPr>
        <w:t xml:space="preserve"> of women to a </w:t>
      </w:r>
      <w:r>
        <w:rPr>
          <w:rFonts w:ascii="Georgia" w:eastAsia="Georgia" w:hAnsi="Georgia" w:cs="Georgia"/>
          <w:b/>
          <w:color w:val="111111"/>
        </w:rPr>
        <w:t>patriarchal</w:t>
      </w:r>
      <w:r>
        <w:rPr>
          <w:rFonts w:ascii="Georgia" w:eastAsia="Georgia" w:hAnsi="Georgia" w:cs="Georgia"/>
          <w:color w:val="111111"/>
        </w:rPr>
        <w:t xml:space="preserve"> religion.</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But these different objections to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are rooted in the same soil: France’s unique — some would say bizarre — ideology of </w:t>
      </w:r>
      <w:r>
        <w:rPr>
          <w:rFonts w:ascii="Georgia" w:eastAsia="Georgia" w:hAnsi="Georgia" w:cs="Georgia"/>
          <w:b/>
          <w:color w:val="111111"/>
        </w:rPr>
        <w:t>secularism</w:t>
      </w:r>
      <w:r>
        <w:rPr>
          <w:rFonts w:ascii="Georgia" w:eastAsia="Georgia" w:hAnsi="Georgia" w:cs="Georgia"/>
          <w:color w:val="111111"/>
        </w:rPr>
        <w:t>.</w:t>
      </w:r>
    </w:p>
    <w:p w:rsidR="00957493" w:rsidRDefault="00D07004">
      <w:pPr>
        <w:spacing w:after="270"/>
        <w:rPr>
          <w:rFonts w:ascii="Georgia" w:eastAsia="Georgia" w:hAnsi="Georgia" w:cs="Georgia"/>
          <w:color w:val="111111"/>
        </w:rPr>
      </w:pPr>
      <w:r>
        <w:rPr>
          <w:rFonts w:ascii="Georgia" w:eastAsia="Georgia" w:hAnsi="Georgia" w:cs="Georgia"/>
          <w:color w:val="111111"/>
        </w:rPr>
        <w:t>Ever since the French Revolution of 1789, France has aspired to an ideal of secular democrac</w:t>
      </w:r>
      <w:r>
        <w:rPr>
          <w:rFonts w:ascii="Georgia" w:eastAsia="Georgia" w:hAnsi="Georgia" w:cs="Georgia"/>
          <w:color w:val="111111"/>
        </w:rPr>
        <w:t>y completely free from the influence of any church or creed. By 1905, toward the conclusion of the Dreyfus affair, when a Jewish army captain was falsely accused of spying, church and state were officially separated by law.</w:t>
      </w:r>
    </w:p>
    <w:p w:rsidR="00957493" w:rsidRDefault="00D07004">
      <w:pPr>
        <w:spacing w:after="270"/>
        <w:rPr>
          <w:rFonts w:ascii="Georgia" w:eastAsia="Georgia" w:hAnsi="Georgia" w:cs="Georgia"/>
          <w:color w:val="111111"/>
        </w:rPr>
      </w:pPr>
      <w:r>
        <w:rPr>
          <w:rFonts w:ascii="Georgia" w:eastAsia="Georgia" w:hAnsi="Georgia" w:cs="Georgia"/>
          <w:color w:val="111111"/>
        </w:rPr>
        <w:t>But in France, that type of secu</w:t>
      </w:r>
      <w:r>
        <w:rPr>
          <w:rFonts w:ascii="Georgia" w:eastAsia="Georgia" w:hAnsi="Georgia" w:cs="Georgia"/>
          <w:color w:val="111111"/>
        </w:rPr>
        <w:t xml:space="preserve">larism, which is common in countries around the world, soon became a </w:t>
      </w:r>
      <w:r>
        <w:rPr>
          <w:rFonts w:ascii="Georgia" w:eastAsia="Georgia" w:hAnsi="Georgia" w:cs="Georgia"/>
          <w:b/>
          <w:color w:val="111111"/>
        </w:rPr>
        <w:t>creed</w:t>
      </w:r>
      <w:r>
        <w:rPr>
          <w:rFonts w:ascii="Georgia" w:eastAsia="Georgia" w:hAnsi="Georgia" w:cs="Georgia"/>
          <w:color w:val="111111"/>
        </w:rPr>
        <w:t xml:space="preserve"> in its own right. The initial prohibition against the state — or any of its representatives — showing religious preference </w:t>
      </w:r>
      <w:r>
        <w:rPr>
          <w:rFonts w:ascii="Georgia" w:eastAsia="Georgia" w:hAnsi="Georgia" w:cs="Georgia"/>
          <w:color w:val="111111"/>
        </w:rPr>
        <w:lastRenderedPageBreak/>
        <w:t>eventually became a prohibition against private citizens s</w:t>
      </w:r>
      <w:r>
        <w:rPr>
          <w:rFonts w:ascii="Georgia" w:eastAsia="Georgia" w:hAnsi="Georgia" w:cs="Georgia"/>
          <w:color w:val="111111"/>
        </w:rPr>
        <w:t xml:space="preserve">howing any religious preference in public. </w:t>
      </w:r>
      <w:r>
        <w:rPr>
          <w:noProof/>
        </w:rPr>
        <mc:AlternateContent>
          <mc:Choice Requires="wps">
            <w:drawing>
              <wp:anchor distT="45720" distB="45720" distL="114300" distR="114300" simplePos="0" relativeHeight="251660288" behindDoc="1" locked="0" layoutInCell="1" hidden="0" allowOverlap="1">
                <wp:simplePos x="0" y="0"/>
                <wp:positionH relativeFrom="margin">
                  <wp:posOffset>5118100</wp:posOffset>
                </wp:positionH>
                <wp:positionV relativeFrom="paragraph">
                  <wp:posOffset>7621</wp:posOffset>
                </wp:positionV>
                <wp:extent cx="1402080" cy="79629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4649723" y="0"/>
                          <a:ext cx="139255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 xml:space="preserve">Dress for Muslim women that involves full coverage </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Focal point of activity</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proofErr w:type="gramStart"/>
                            <w:r>
                              <w:rPr>
                                <w:color w:val="000000"/>
                              </w:rPr>
                              <w:t>supporters</w:t>
                            </w:r>
                            <w:proofErr w:type="gramEnd"/>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3" o:spid="_x0000_s1028" style="position:absolute;margin-left:403pt;margin-top:.6pt;width:110.4pt;height:627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">
                <v:stroke startarrowwidth="narrow" startarrowlength="short" endarrowwidth="narrow" endarrowlength="short"/>
                <v:textbox inset="2.53958mm,1.2694mm,2.53958mm,1.2694mm">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 xml:space="preserve">Dress for Muslim women that involves full coverage </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Focal point of activity</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proofErr w:type="gramStart"/>
                      <w:r>
                        <w:rPr>
                          <w:color w:val="000000"/>
                        </w:rPr>
                        <w:t>supporters</w:t>
                      </w:r>
                      <w:proofErr w:type="gramEnd"/>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txbxContent>
                </v:textbox>
                <w10:wrap type="square" anchorx="margin"/>
              </v:rect>
            </w:pict>
          </mc:Fallback>
        </mc:AlternateConten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For many,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 like the headscarf and the </w:t>
      </w:r>
      <w:r>
        <w:rPr>
          <w:rFonts w:ascii="Georgia" w:eastAsia="Georgia" w:hAnsi="Georgia" w:cs="Georgia"/>
          <w:b/>
          <w:color w:val="111111"/>
        </w:rPr>
        <w:t>burqa</w:t>
      </w:r>
      <w:r>
        <w:rPr>
          <w:rFonts w:ascii="Georgia" w:eastAsia="Georgia" w:hAnsi="Georgia" w:cs="Georgia"/>
          <w:color w:val="111111"/>
        </w:rPr>
        <w:t xml:space="preserve"> before it — is seen as precisely that kind of public religious expression, decidedly unwelcome in a </w:t>
      </w:r>
      <w:proofErr w:type="gramStart"/>
      <w:r>
        <w:rPr>
          <w:rFonts w:ascii="Georgia" w:eastAsia="Georgia" w:hAnsi="Georgia" w:cs="Georgia"/>
          <w:color w:val="111111"/>
        </w:rPr>
        <w:t>universalist</w:t>
      </w:r>
      <w:proofErr w:type="gramEnd"/>
      <w:r>
        <w:rPr>
          <w:rFonts w:ascii="Georgia" w:eastAsia="Georgia" w:hAnsi="Georgia" w:cs="Georgia"/>
          <w:color w:val="111111"/>
        </w:rPr>
        <w:t xml:space="preserve"> republic of equal citizens.</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Christian </w:t>
      </w:r>
      <w:proofErr w:type="spellStart"/>
      <w:r>
        <w:rPr>
          <w:rFonts w:ascii="Georgia" w:eastAsia="Georgia" w:hAnsi="Georgia" w:cs="Georgia"/>
          <w:color w:val="111111"/>
        </w:rPr>
        <w:t>Estrosi</w:t>
      </w:r>
      <w:proofErr w:type="spellEnd"/>
      <w:r>
        <w:rPr>
          <w:rFonts w:ascii="Georgia" w:eastAsia="Georgia" w:hAnsi="Georgia" w:cs="Georgia"/>
          <w:color w:val="111111"/>
        </w:rPr>
        <w:t xml:space="preserve">, an outspoken supporter of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ban who runs the Provence-</w:t>
      </w:r>
      <w:proofErr w:type="spellStart"/>
      <w:r>
        <w:rPr>
          <w:rFonts w:ascii="Georgia" w:eastAsia="Georgia" w:hAnsi="Georgia" w:cs="Georgia"/>
          <w:color w:val="111111"/>
        </w:rPr>
        <w:t>Alpes</w:t>
      </w:r>
      <w:proofErr w:type="spellEnd"/>
      <w:r>
        <w:rPr>
          <w:rFonts w:ascii="Georgia" w:eastAsia="Georgia" w:hAnsi="Georgia" w:cs="Georgia"/>
          <w:color w:val="111111"/>
        </w:rPr>
        <w:t xml:space="preserve"> Côte d’Azur regional council, sharply criticized the court’s Friday decision.</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“Public space is a place where everyone, without discrimination, can be a free citizen,” </w:t>
      </w:r>
      <w:r>
        <w:rPr>
          <w:rFonts w:ascii="Georgia" w:eastAsia="Georgia" w:hAnsi="Georgia" w:cs="Georgia"/>
          <w:color w:val="111111"/>
        </w:rPr>
        <w:t>he said in a statement. “Wearing an outfit that fully covers the body to go to a beach does not correspond to our vision of living together, particularly with regard to the equality of men and women.”</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In a country that prides itself as an </w:t>
      </w:r>
      <w:r>
        <w:rPr>
          <w:rFonts w:ascii="Georgia" w:eastAsia="Georgia" w:hAnsi="Georgia" w:cs="Georgia"/>
          <w:b/>
          <w:color w:val="111111"/>
        </w:rPr>
        <w:t>epicenter</w:t>
      </w:r>
      <w:r>
        <w:rPr>
          <w:rFonts w:ascii="Georgia" w:eastAsia="Georgia" w:hAnsi="Georgia" w:cs="Georgia"/>
          <w:color w:val="111111"/>
        </w:rPr>
        <w:t xml:space="preserve"> of worl</w:t>
      </w:r>
      <w:r>
        <w:rPr>
          <w:rFonts w:ascii="Georgia" w:eastAsia="Georgia" w:hAnsi="Georgia" w:cs="Georgia"/>
          <w:color w:val="111111"/>
        </w:rPr>
        <w:t>d fashion, what women wear has never been without cultural and political significance. But in recent decades, it is the Muslim women of France who have garnered the most scrutiny with regard to their clothes.</w:t>
      </w:r>
    </w:p>
    <w:p w:rsidR="00957493" w:rsidRDefault="00D07004">
      <w:pPr>
        <w:spacing w:after="270"/>
        <w:rPr>
          <w:rFonts w:ascii="Georgia" w:eastAsia="Georgia" w:hAnsi="Georgia" w:cs="Georgia"/>
          <w:color w:val="111111"/>
        </w:rPr>
      </w:pPr>
      <w:r>
        <w:rPr>
          <w:rFonts w:ascii="Georgia" w:eastAsia="Georgia" w:hAnsi="Georgia" w:cs="Georgia"/>
          <w:color w:val="111111"/>
        </w:rPr>
        <w:t>In 2004, in another epic controversy, France pa</w:t>
      </w:r>
      <w:r>
        <w:rPr>
          <w:rFonts w:ascii="Georgia" w:eastAsia="Georgia" w:hAnsi="Georgia" w:cs="Georgia"/>
          <w:color w:val="111111"/>
        </w:rPr>
        <w:t xml:space="preserve">ssed a law banning the hijab — the headscarf — in public schools; in 2010, it became the first European country to ban the face-covering burqa outright. In both cases, </w:t>
      </w:r>
      <w:r>
        <w:rPr>
          <w:rFonts w:ascii="Georgia" w:eastAsia="Georgia" w:hAnsi="Georgia" w:cs="Georgia"/>
          <w:b/>
          <w:color w:val="111111"/>
        </w:rPr>
        <w:t>advocates</w:t>
      </w:r>
      <w:r>
        <w:rPr>
          <w:rFonts w:ascii="Georgia" w:eastAsia="Georgia" w:hAnsi="Georgia" w:cs="Georgia"/>
          <w:color w:val="111111"/>
        </w:rPr>
        <w:t xml:space="preserve"> of the bans argued that prohibiting these garments ensured a public sphere whe</w:t>
      </w:r>
      <w:r>
        <w:rPr>
          <w:rFonts w:ascii="Georgia" w:eastAsia="Georgia" w:hAnsi="Georgia" w:cs="Georgia"/>
          <w:color w:val="111111"/>
        </w:rPr>
        <w:t>re all citizens could be free — from religion, but also from the choice they may make themselves.</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Muslims see these bans — and especially the recent ban on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 as little but thinly veiled institutionalized Islamophobia in a country that is home t</w:t>
      </w:r>
      <w:r>
        <w:rPr>
          <w:rFonts w:ascii="Georgia" w:eastAsia="Georgia" w:hAnsi="Georgia" w:cs="Georgia"/>
          <w:color w:val="111111"/>
        </w:rPr>
        <w:t>o one of the largest Muslim populations in Europe.</w:t>
      </w:r>
    </w:p>
    <w:p w:rsidR="00957493" w:rsidRDefault="00D07004">
      <w:pPr>
        <w:spacing w:after="270"/>
        <w:rPr>
          <w:rFonts w:ascii="Georgia" w:eastAsia="Georgia" w:hAnsi="Georgia" w:cs="Georgia"/>
          <w:color w:val="111111"/>
        </w:rPr>
      </w:pPr>
      <w:r>
        <w:rPr>
          <w:rFonts w:ascii="Georgia" w:eastAsia="Georgia" w:hAnsi="Georgia" w:cs="Georgia"/>
          <w:color w:val="111111"/>
        </w:rPr>
        <w:lastRenderedPageBreak/>
        <w:t xml:space="preserve">Marwan Muhammad, the director of the Collective </w:t>
      </w:r>
      <w:proofErr w:type="gramStart"/>
      <w:r>
        <w:rPr>
          <w:rFonts w:ascii="Georgia" w:eastAsia="Georgia" w:hAnsi="Georgia" w:cs="Georgia"/>
          <w:color w:val="111111"/>
        </w:rPr>
        <w:t>Against</w:t>
      </w:r>
      <w:proofErr w:type="gramEnd"/>
      <w:r>
        <w:rPr>
          <w:rFonts w:ascii="Georgia" w:eastAsia="Georgia" w:hAnsi="Georgia" w:cs="Georgia"/>
          <w:color w:val="111111"/>
        </w:rPr>
        <w:t xml:space="preserve"> Islamophobia in France, one of the nongovernmental organizations involved in challenging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ban, called Friday’s decision a “huge victory fo</w:t>
      </w:r>
      <w:r>
        <w:rPr>
          <w:rFonts w:ascii="Georgia" w:eastAsia="Georgia" w:hAnsi="Georgia" w:cs="Georgia"/>
          <w:color w:val="111111"/>
        </w:rPr>
        <w:t>r human rights in France.”</w:t>
      </w:r>
      <w:r>
        <w:rPr>
          <w:noProof/>
        </w:rPr>
        <mc:AlternateContent>
          <mc:Choice Requires="wps">
            <w:drawing>
              <wp:anchor distT="45720" distB="45720" distL="114300" distR="114300" simplePos="0" relativeHeight="251661312" behindDoc="1" locked="0" layoutInCell="1" hidden="0" allowOverlap="1">
                <wp:simplePos x="0" y="0"/>
                <wp:positionH relativeFrom="margin">
                  <wp:posOffset>5054600</wp:posOffset>
                </wp:positionH>
                <wp:positionV relativeFrom="paragraph">
                  <wp:posOffset>121920</wp:posOffset>
                </wp:positionV>
                <wp:extent cx="1402080" cy="77438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649723" y="0"/>
                          <a:ext cx="139255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proofErr w:type="gramStart"/>
                            <w:r>
                              <w:rPr>
                                <w:color w:val="000000"/>
                              </w:rPr>
                              <w:t>real</w:t>
                            </w:r>
                            <w:proofErr w:type="gramEnd"/>
                          </w:p>
                          <w:p w:rsidR="00957493" w:rsidRDefault="00957493">
                            <w:pPr>
                              <w:spacing w:line="258" w:lineRule="auto"/>
                              <w:textDirection w:val="btLr"/>
                            </w:pPr>
                          </w:p>
                          <w:p w:rsidR="00957493" w:rsidRDefault="00957493">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5" o:spid="_x0000_s1029" style="position:absolute;margin-left:398pt;margin-top:9.6pt;width:110.4pt;height:609.7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">
                <v:stroke startarrowwidth="narrow" startarrowlength="short" endarrowwidth="narrow" endarrowlength="short"/>
                <v:textbox inset="2.53958mm,1.2694mm,2.53958mm,1.2694mm">
                  <w:txbxContent>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proofErr w:type="gramStart"/>
                      <w:r>
                        <w:rPr>
                          <w:color w:val="000000"/>
                        </w:rPr>
                        <w:t>real</w:t>
                      </w:r>
                      <w:proofErr w:type="gramEnd"/>
                    </w:p>
                    <w:p w:rsidR="00957493" w:rsidRDefault="00957493">
                      <w:pPr>
                        <w:spacing w:line="258" w:lineRule="auto"/>
                        <w:textDirection w:val="btLr"/>
                      </w:pPr>
                    </w:p>
                    <w:p w:rsidR="00957493" w:rsidRDefault="00957493">
                      <w:pPr>
                        <w:spacing w:line="258" w:lineRule="auto"/>
                        <w:textDirection w:val="btLr"/>
                      </w:pPr>
                    </w:p>
                  </w:txbxContent>
                </v:textbox>
                <w10:wrap type="square" anchorx="margin"/>
              </v:rect>
            </w:pict>
          </mc:Fallback>
        </mc:AlternateContent>
      </w:r>
    </w:p>
    <w:p w:rsidR="00957493" w:rsidRDefault="00D07004">
      <w:pPr>
        <w:spacing w:after="270"/>
        <w:rPr>
          <w:rFonts w:ascii="Georgia" w:eastAsia="Georgia" w:hAnsi="Georgia" w:cs="Georgia"/>
          <w:color w:val="111111"/>
        </w:rPr>
      </w:pPr>
      <w:r>
        <w:rPr>
          <w:rFonts w:ascii="Georgia" w:eastAsia="Georgia" w:hAnsi="Georgia" w:cs="Georgia"/>
          <w:color w:val="111111"/>
        </w:rPr>
        <w:t>The main victory, he said, was political. “The courts will not give into political Islamophobia,” he said in an interview. “There are a number of judges that will affirm the rule of law. We are able to protect and defend human rights.”</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Yet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is n</w:t>
      </w:r>
      <w:r>
        <w:rPr>
          <w:rFonts w:ascii="Georgia" w:eastAsia="Georgia" w:hAnsi="Georgia" w:cs="Georgia"/>
          <w:color w:val="111111"/>
        </w:rPr>
        <w:t>ot the same as the burqa or the hijab: The objections to this particular bathing suit cannot all be explained by a certain interpretation of conservative values.</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Unlike the bans on the other Muslim garments,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bans emerged in the immediate afterm</w:t>
      </w:r>
      <w:r>
        <w:rPr>
          <w:rFonts w:ascii="Georgia" w:eastAsia="Georgia" w:hAnsi="Georgia" w:cs="Georgia"/>
          <w:color w:val="111111"/>
        </w:rPr>
        <w:t xml:space="preserve">ath of the recent terror attacks — and, notably, in the same region that the Nice attack had targeted. In that attack, a Tunisian resident of the Mediterranean city killed 86 and injured hundreds in a murderous truck rampage down the city’s famous seaside </w:t>
      </w:r>
      <w:r>
        <w:rPr>
          <w:rFonts w:ascii="Georgia" w:eastAsia="Georgia" w:hAnsi="Georgia" w:cs="Georgia"/>
          <w:color w:val="111111"/>
        </w:rPr>
        <w:t>boulevard.</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For Joan Wallach Scott, a leading expert on French secularism and the author of “The Politics of the Veil,”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ban is an unmistakable response to terrorism.</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“What’s happening right now is a displacement of the anxiety after the attacks </w:t>
      </w:r>
      <w:r>
        <w:rPr>
          <w:rFonts w:ascii="Georgia" w:eastAsia="Georgia" w:hAnsi="Georgia" w:cs="Georgia"/>
          <w:color w:val="111111"/>
        </w:rPr>
        <w:t>last fall and then in Nice,” she said in an interview. “It’s a displacement of the anxiety about security, and the sense that nothing can be done to protect anyone.”</w:t>
      </w:r>
    </w:p>
    <w:p w:rsidR="00957493" w:rsidRDefault="00D07004">
      <w:pPr>
        <w:spacing w:after="270"/>
        <w:rPr>
          <w:rFonts w:ascii="Georgia" w:eastAsia="Georgia" w:hAnsi="Georgia" w:cs="Georgia"/>
          <w:color w:val="111111"/>
        </w:rPr>
      </w:pPr>
      <w:r>
        <w:rPr>
          <w:rFonts w:ascii="Georgia" w:eastAsia="Georgia" w:hAnsi="Georgia" w:cs="Georgia"/>
          <w:color w:val="111111"/>
        </w:rPr>
        <w:t>“In a sense, it’s a local government showing that it can do something to deal with terrori</w:t>
      </w:r>
      <w:r>
        <w:rPr>
          <w:rFonts w:ascii="Georgia" w:eastAsia="Georgia" w:hAnsi="Georgia" w:cs="Georgia"/>
          <w:color w:val="111111"/>
        </w:rPr>
        <w:t xml:space="preserve">sm. It’s an absurd connection, but it locates a threat in a concrete and </w:t>
      </w:r>
      <w:r>
        <w:rPr>
          <w:rFonts w:ascii="Georgia" w:eastAsia="Georgia" w:hAnsi="Georgia" w:cs="Georgia"/>
          <w:b/>
          <w:color w:val="111111"/>
        </w:rPr>
        <w:t>tangible</w:t>
      </w:r>
      <w:r>
        <w:rPr>
          <w:rFonts w:ascii="Georgia" w:eastAsia="Georgia" w:hAnsi="Georgia" w:cs="Georgia"/>
          <w:color w:val="111111"/>
        </w:rPr>
        <w:t xml:space="preserve"> way.”</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The city of Nice — where </w:t>
      </w:r>
      <w:proofErr w:type="spellStart"/>
      <w:r>
        <w:rPr>
          <w:rFonts w:ascii="Georgia" w:eastAsia="Georgia" w:hAnsi="Georgia" w:cs="Georgia"/>
          <w:color w:val="111111"/>
        </w:rPr>
        <w:t>Estrosi</w:t>
      </w:r>
      <w:proofErr w:type="spellEnd"/>
      <w:r>
        <w:rPr>
          <w:rFonts w:ascii="Georgia" w:eastAsia="Georgia" w:hAnsi="Georgia" w:cs="Georgia"/>
          <w:color w:val="111111"/>
        </w:rPr>
        <w:t xml:space="preserve"> was formerly mayor — made the connection between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and terrorism </w:t>
      </w:r>
      <w:r>
        <w:rPr>
          <w:rFonts w:ascii="Georgia" w:eastAsia="Georgia" w:hAnsi="Georgia" w:cs="Georgia"/>
          <w:b/>
          <w:color w:val="111111"/>
        </w:rPr>
        <w:t>explicit</w:t>
      </w:r>
      <w:r>
        <w:rPr>
          <w:rFonts w:ascii="Georgia" w:eastAsia="Georgia" w:hAnsi="Georgia" w:cs="Georgia"/>
          <w:color w:val="111111"/>
        </w:rPr>
        <w:t xml:space="preserve">. The swimsuit had to be banned </w:t>
      </w:r>
      <w:r>
        <w:rPr>
          <w:rFonts w:ascii="Georgia" w:eastAsia="Georgia" w:hAnsi="Georgia" w:cs="Georgia"/>
          <w:color w:val="111111"/>
        </w:rPr>
        <w:lastRenderedPageBreak/>
        <w:t xml:space="preserve">because, in </w:t>
      </w:r>
      <w:proofErr w:type="spellStart"/>
      <w:r>
        <w:rPr>
          <w:rFonts w:ascii="Georgia" w:eastAsia="Georgia" w:hAnsi="Georgia" w:cs="Georgia"/>
          <w:color w:val="111111"/>
        </w:rPr>
        <w:t>Estrosi’</w:t>
      </w:r>
      <w:r>
        <w:rPr>
          <w:rFonts w:ascii="Georgia" w:eastAsia="Georgia" w:hAnsi="Georgia" w:cs="Georgia"/>
          <w:color w:val="111111"/>
        </w:rPr>
        <w:t>s</w:t>
      </w:r>
      <w:proofErr w:type="spellEnd"/>
      <w:r>
        <w:rPr>
          <w:rFonts w:ascii="Georgia" w:eastAsia="Georgia" w:hAnsi="Georgia" w:cs="Georgia"/>
          <w:color w:val="111111"/>
        </w:rPr>
        <w:t xml:space="preserve"> words, it “overtly </w:t>
      </w:r>
      <w:r>
        <w:rPr>
          <w:rFonts w:ascii="Georgia" w:eastAsia="Georgia" w:hAnsi="Georgia" w:cs="Georgia"/>
          <w:b/>
          <w:color w:val="111111"/>
        </w:rPr>
        <w:t>manifests</w:t>
      </w:r>
      <w:r>
        <w:rPr>
          <w:rFonts w:ascii="Georgia" w:eastAsia="Georgia" w:hAnsi="Georgia" w:cs="Georgia"/>
          <w:color w:val="111111"/>
        </w:rPr>
        <w:t xml:space="preserve"> </w:t>
      </w:r>
      <w:r>
        <w:rPr>
          <w:rFonts w:ascii="Georgia" w:eastAsia="Georgia" w:hAnsi="Georgia" w:cs="Georgia"/>
          <w:b/>
          <w:color w:val="111111"/>
        </w:rPr>
        <w:t>adherence</w:t>
      </w:r>
      <w:r>
        <w:rPr>
          <w:rFonts w:ascii="Georgia" w:eastAsia="Georgia" w:hAnsi="Georgia" w:cs="Georgia"/>
          <w:color w:val="111111"/>
        </w:rPr>
        <w:t xml:space="preserve"> to a religion at a time when France and places of worship are the target of terrorist attacks.”</w:t>
      </w:r>
      <w:r>
        <w:rPr>
          <w:noProof/>
        </w:rPr>
        <mc:AlternateContent>
          <mc:Choice Requires="wps">
            <w:drawing>
              <wp:anchor distT="45720" distB="45720" distL="114300" distR="114300" simplePos="0" relativeHeight="251662336" behindDoc="1" locked="0" layoutInCell="1" hidden="0" allowOverlap="1">
                <wp:simplePos x="0" y="0"/>
                <wp:positionH relativeFrom="margin">
                  <wp:posOffset>5105400</wp:posOffset>
                </wp:positionH>
                <wp:positionV relativeFrom="paragraph">
                  <wp:posOffset>7621</wp:posOffset>
                </wp:positionV>
                <wp:extent cx="1402080" cy="566737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649723" y="951075"/>
                          <a:ext cx="1392555" cy="5657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57493" w:rsidRDefault="00957493">
                            <w:pPr>
                              <w:spacing w:line="258" w:lineRule="auto"/>
                              <w:textDirection w:val="btLr"/>
                            </w:pPr>
                          </w:p>
                          <w:p w:rsidR="00957493" w:rsidRDefault="00D07004">
                            <w:pPr>
                              <w:spacing w:line="258" w:lineRule="auto"/>
                              <w:textDirection w:val="btLr"/>
                            </w:pPr>
                            <w:r>
                              <w:rPr>
                                <w:color w:val="000000"/>
                              </w:rPr>
                              <w:t>Obvious</w:t>
                            </w:r>
                          </w:p>
                          <w:p w:rsidR="00957493" w:rsidRDefault="00D07004">
                            <w:pPr>
                              <w:spacing w:line="258" w:lineRule="auto"/>
                              <w:textDirection w:val="btLr"/>
                            </w:pPr>
                            <w:r>
                              <w:rPr>
                                <w:color w:val="000000"/>
                              </w:rPr>
                              <w:t>Shows, support</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Subordinate, subject to higher authority</w:t>
                            </w: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Outwardly appearing, pretending</w:t>
                            </w:r>
                          </w:p>
                          <w:p w:rsidR="00957493" w:rsidRDefault="00957493">
                            <w:pPr>
                              <w:spacing w:line="258" w:lineRule="auto"/>
                              <w:textDirection w:val="btLr"/>
                            </w:pPr>
                          </w:p>
                          <w:p w:rsidR="00957493" w:rsidRDefault="00D07004">
                            <w:pPr>
                              <w:spacing w:line="258" w:lineRule="auto"/>
                              <w:textDirection w:val="btLr"/>
                            </w:pPr>
                            <w:r>
                              <w:rPr>
                                <w:color w:val="000000"/>
                              </w:rPr>
                              <w:t>Isolated</w:t>
                            </w:r>
                          </w:p>
                          <w:p w:rsidR="00957493" w:rsidRDefault="00957493">
                            <w:pPr>
                              <w:spacing w:line="258" w:lineRule="auto"/>
                              <w:textDirection w:val="btLr"/>
                            </w:pPr>
                          </w:p>
                          <w:p w:rsidR="00957493" w:rsidRDefault="00D07004">
                            <w:pPr>
                              <w:spacing w:line="258" w:lineRule="auto"/>
                              <w:textDirection w:val="btLr"/>
                            </w:pPr>
                            <w:proofErr w:type="gramStart"/>
                            <w:r>
                              <w:rPr>
                                <w:color w:val="000000"/>
                              </w:rPr>
                              <w:t>including</w:t>
                            </w:r>
                            <w:proofErr w:type="gramEnd"/>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2" o:spid="_x0000_s1030" style="position:absolute;margin-left:402pt;margin-top:.6pt;width:110.4pt;height:446.2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">
                <v:stroke startarrowwidth="narrow" startarrowlength="short" endarrowwidth="narrow" endarrowlength="short"/>
                <v:textbox inset="2.53958mm,1.2694mm,2.53958mm,1.2694mm">
                  <w:txbxContent>
                    <w:p w:rsidR="00957493" w:rsidRDefault="00957493">
                      <w:pPr>
                        <w:spacing w:line="258" w:lineRule="auto"/>
                        <w:textDirection w:val="btLr"/>
                      </w:pPr>
                    </w:p>
                    <w:p w:rsidR="00957493" w:rsidRDefault="00D07004">
                      <w:pPr>
                        <w:spacing w:line="258" w:lineRule="auto"/>
                        <w:textDirection w:val="btLr"/>
                      </w:pPr>
                      <w:r>
                        <w:rPr>
                          <w:color w:val="000000"/>
                        </w:rPr>
                        <w:t>Obvious</w:t>
                      </w:r>
                    </w:p>
                    <w:p w:rsidR="00957493" w:rsidRDefault="00D07004">
                      <w:pPr>
                        <w:spacing w:line="258" w:lineRule="auto"/>
                        <w:textDirection w:val="btLr"/>
                      </w:pPr>
                      <w:r>
                        <w:rPr>
                          <w:color w:val="000000"/>
                        </w:rPr>
                        <w:t>Shows, support</w:t>
                      </w: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Subordinate, subject to higher authority</w:t>
                      </w:r>
                    </w:p>
                    <w:p w:rsidR="00957493" w:rsidRDefault="00957493">
                      <w:pPr>
                        <w:spacing w:line="258" w:lineRule="auto"/>
                        <w:textDirection w:val="btLr"/>
                      </w:pPr>
                    </w:p>
                    <w:p w:rsidR="00957493" w:rsidRDefault="00957493">
                      <w:pPr>
                        <w:spacing w:line="258" w:lineRule="auto"/>
                        <w:textDirection w:val="btLr"/>
                      </w:pPr>
                    </w:p>
                    <w:p w:rsidR="00957493" w:rsidRDefault="00D07004">
                      <w:pPr>
                        <w:spacing w:line="258" w:lineRule="auto"/>
                        <w:textDirection w:val="btLr"/>
                      </w:pPr>
                      <w:r>
                        <w:rPr>
                          <w:color w:val="000000"/>
                        </w:rPr>
                        <w:t>Outwardly appearing, pretending</w:t>
                      </w:r>
                    </w:p>
                    <w:p w:rsidR="00957493" w:rsidRDefault="00957493">
                      <w:pPr>
                        <w:spacing w:line="258" w:lineRule="auto"/>
                        <w:textDirection w:val="btLr"/>
                      </w:pPr>
                    </w:p>
                    <w:p w:rsidR="00957493" w:rsidRDefault="00D07004">
                      <w:pPr>
                        <w:spacing w:line="258" w:lineRule="auto"/>
                        <w:textDirection w:val="btLr"/>
                      </w:pPr>
                      <w:r>
                        <w:rPr>
                          <w:color w:val="000000"/>
                        </w:rPr>
                        <w:t>Isolated</w:t>
                      </w:r>
                    </w:p>
                    <w:p w:rsidR="00957493" w:rsidRDefault="00957493">
                      <w:pPr>
                        <w:spacing w:line="258" w:lineRule="auto"/>
                        <w:textDirection w:val="btLr"/>
                      </w:pPr>
                    </w:p>
                    <w:p w:rsidR="00957493" w:rsidRDefault="00D07004">
                      <w:pPr>
                        <w:spacing w:line="258" w:lineRule="auto"/>
                        <w:textDirection w:val="btLr"/>
                      </w:pPr>
                      <w:proofErr w:type="gramStart"/>
                      <w:r>
                        <w:rPr>
                          <w:color w:val="000000"/>
                        </w:rPr>
                        <w:t>including</w:t>
                      </w:r>
                      <w:proofErr w:type="gramEnd"/>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p w:rsidR="00957493" w:rsidRDefault="00957493">
                      <w:pPr>
                        <w:spacing w:line="258" w:lineRule="auto"/>
                        <w:textDirection w:val="btLr"/>
                      </w:pPr>
                    </w:p>
                  </w:txbxContent>
                </v:textbox>
                <w10:wrap type="square" anchorx="margin"/>
              </v:rect>
            </w:pict>
          </mc:Fallback>
        </mc:AlternateContent>
      </w:r>
    </w:p>
    <w:p w:rsidR="00957493" w:rsidRDefault="00D07004">
      <w:pPr>
        <w:spacing w:after="270"/>
        <w:rPr>
          <w:rFonts w:ascii="Georgia" w:eastAsia="Georgia" w:hAnsi="Georgia" w:cs="Georgia"/>
          <w:color w:val="111111"/>
        </w:rPr>
      </w:pPr>
      <w:proofErr w:type="spellStart"/>
      <w:r>
        <w:rPr>
          <w:rFonts w:ascii="Georgia" w:eastAsia="Georgia" w:hAnsi="Georgia" w:cs="Georgia"/>
          <w:color w:val="111111"/>
        </w:rPr>
        <w:t>Estrosi’s</w:t>
      </w:r>
      <w:proofErr w:type="spellEnd"/>
      <w:r>
        <w:rPr>
          <w:rFonts w:ascii="Georgia" w:eastAsia="Georgia" w:hAnsi="Georgia" w:cs="Georgia"/>
          <w:color w:val="111111"/>
        </w:rPr>
        <w:t xml:space="preserve"> office declined to provide further comment on Friday afternoon. </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For Scott, the greatest irony in the entire affair is that the </w:t>
      </w:r>
      <w:proofErr w:type="spellStart"/>
      <w:r>
        <w:rPr>
          <w:rFonts w:ascii="Georgia" w:eastAsia="Georgia" w:hAnsi="Georgia" w:cs="Georgia"/>
          <w:color w:val="111111"/>
        </w:rPr>
        <w:t>burkini</w:t>
      </w:r>
      <w:proofErr w:type="spellEnd"/>
      <w:r>
        <w:rPr>
          <w:rFonts w:ascii="Georgia" w:eastAsia="Georgia" w:hAnsi="Georgia" w:cs="Georgia"/>
          <w:color w:val="111111"/>
        </w:rPr>
        <w:t xml:space="preserve"> in fact embodies the achievement of a secular, integrated society.</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The women who wear </w:t>
      </w:r>
      <w:proofErr w:type="spellStart"/>
      <w:r>
        <w:rPr>
          <w:rFonts w:ascii="Georgia" w:eastAsia="Georgia" w:hAnsi="Georgia" w:cs="Georgia"/>
          <w:color w:val="111111"/>
        </w:rPr>
        <w:t>burk</w:t>
      </w:r>
      <w:r>
        <w:rPr>
          <w:rFonts w:ascii="Georgia" w:eastAsia="Georgia" w:hAnsi="Georgia" w:cs="Georgia"/>
          <w:color w:val="111111"/>
        </w:rPr>
        <w:t>inis</w:t>
      </w:r>
      <w:proofErr w:type="spellEnd"/>
      <w:r>
        <w:rPr>
          <w:rFonts w:ascii="Georgia" w:eastAsia="Georgia" w:hAnsi="Georgia" w:cs="Georgia"/>
          <w:color w:val="111111"/>
        </w:rPr>
        <w:t xml:space="preserve">, she said, cannot be called oppressed. They are not the women </w:t>
      </w:r>
      <w:r>
        <w:rPr>
          <w:rFonts w:ascii="Georgia" w:eastAsia="Georgia" w:hAnsi="Georgia" w:cs="Georgia"/>
          <w:b/>
          <w:color w:val="111111"/>
        </w:rPr>
        <w:t>subservient</w:t>
      </w:r>
      <w:r>
        <w:rPr>
          <w:rFonts w:ascii="Georgia" w:eastAsia="Georgia" w:hAnsi="Georgia" w:cs="Georgia"/>
          <w:color w:val="111111"/>
        </w:rPr>
        <w:t xml:space="preserve"> to a conservative Islam; they are the women who sit on beaches unsupervised by men, enjoying their leisure time in mixed social company.</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But because of the same type of secularism </w:t>
      </w:r>
      <w:r>
        <w:rPr>
          <w:rFonts w:ascii="Georgia" w:eastAsia="Georgia" w:hAnsi="Georgia" w:cs="Georgia"/>
          <w:b/>
          <w:color w:val="111111"/>
        </w:rPr>
        <w:t>ostensibly</w:t>
      </w:r>
      <w:r>
        <w:rPr>
          <w:rFonts w:ascii="Georgia" w:eastAsia="Georgia" w:hAnsi="Georgia" w:cs="Georgia"/>
          <w:color w:val="111111"/>
        </w:rPr>
        <w:t xml:space="preserve"> designed to foster equality among citizens, those same women could in fact be driven further from the social mainstream.</w:t>
      </w:r>
    </w:p>
    <w:p w:rsidR="00957493" w:rsidRDefault="00D07004">
      <w:pPr>
        <w:spacing w:after="270"/>
        <w:rPr>
          <w:rFonts w:ascii="Georgia" w:eastAsia="Georgia" w:hAnsi="Georgia" w:cs="Georgia"/>
          <w:color w:val="111111"/>
        </w:rPr>
      </w:pPr>
      <w:r>
        <w:rPr>
          <w:rFonts w:ascii="Georgia" w:eastAsia="Georgia" w:hAnsi="Georgia" w:cs="Georgia"/>
          <w:color w:val="111111"/>
        </w:rPr>
        <w:t xml:space="preserve">“It just convinces Muslims who are already feeling discrimination and </w:t>
      </w:r>
      <w:r>
        <w:rPr>
          <w:rFonts w:ascii="Georgia" w:eastAsia="Georgia" w:hAnsi="Georgia" w:cs="Georgia"/>
          <w:b/>
          <w:color w:val="111111"/>
        </w:rPr>
        <w:t>alienation</w:t>
      </w:r>
      <w:r>
        <w:rPr>
          <w:rFonts w:ascii="Georgia" w:eastAsia="Georgia" w:hAnsi="Georgia" w:cs="Georgia"/>
          <w:color w:val="111111"/>
        </w:rPr>
        <w:t xml:space="preserve"> </w:t>
      </w:r>
      <w:r>
        <w:rPr>
          <w:rFonts w:ascii="Georgia" w:eastAsia="Georgia" w:hAnsi="Georgia" w:cs="Georgia"/>
          <w:color w:val="111111"/>
        </w:rPr>
        <w:t xml:space="preserve">that indeed they’re right,” Scott said. “And that the French government is interested in getting rid of them, not in </w:t>
      </w:r>
      <w:r>
        <w:rPr>
          <w:rFonts w:ascii="Georgia" w:eastAsia="Georgia" w:hAnsi="Georgia" w:cs="Georgia"/>
          <w:b/>
          <w:color w:val="111111"/>
        </w:rPr>
        <w:t>integrating</w:t>
      </w:r>
      <w:r>
        <w:rPr>
          <w:rFonts w:ascii="Georgia" w:eastAsia="Georgia" w:hAnsi="Georgia" w:cs="Georgia"/>
          <w:color w:val="111111"/>
        </w:rPr>
        <w:t xml:space="preserve"> them.”</w:t>
      </w:r>
    </w:p>
    <w:p w:rsidR="00957493" w:rsidRDefault="00957493"/>
    <w:sectPr w:rsidR="00957493" w:rsidSect="00D07004">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charset w:val="00"/>
    <w:family w:val="auto"/>
    <w:pitch w:val="default"/>
  </w:font>
  <w:font w:name="Helvetica Neue">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93"/>
    <w:rsid w:val="00957493"/>
    <w:rsid w:val="00D0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32ADA-838D-4100-B1F5-33A70AA3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D0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mium.lefigaro.fr/politique/2016/08/24/01002-20160824ARTFIG00276-une-majorite-de-francais-opposee-au-port-du-burkini-sur-les-plages.php" TargetMode="External"/><Relationship Id="rId5" Type="http://schemas.openxmlformats.org/officeDocument/2006/relationships/hyperlink" Target="https://www.washingtonpost.com/people/james-mcaule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Kylie</dc:creator>
  <cp:lastModifiedBy>Maddy, Kylie</cp:lastModifiedBy>
  <cp:revision>2</cp:revision>
  <dcterms:created xsi:type="dcterms:W3CDTF">2018-09-27T18:33:00Z</dcterms:created>
  <dcterms:modified xsi:type="dcterms:W3CDTF">2018-09-27T18:33:00Z</dcterms:modified>
</cp:coreProperties>
</file>